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D4" w:rsidRPr="00F649D4" w:rsidRDefault="00F649D4" w:rsidP="00F649D4">
      <w:pPr>
        <w:pStyle w:val="a3"/>
        <w:jc w:val="center"/>
        <w:rPr>
          <w:sz w:val="28"/>
          <w:szCs w:val="28"/>
        </w:rPr>
      </w:pPr>
      <w:r w:rsidRPr="00F649D4">
        <w:rPr>
          <w:rStyle w:val="a4"/>
          <w:sz w:val="28"/>
          <w:szCs w:val="28"/>
          <w:u w:val="single"/>
        </w:rPr>
        <w:t>Методические материалы</w:t>
      </w:r>
    </w:p>
    <w:p w:rsidR="00F649D4" w:rsidRPr="00F649D4" w:rsidRDefault="00F649D4" w:rsidP="00F649D4">
      <w:pPr>
        <w:pStyle w:val="a3"/>
        <w:rPr>
          <w:sz w:val="28"/>
          <w:szCs w:val="28"/>
        </w:rPr>
      </w:pPr>
      <w:r w:rsidRPr="00F649D4">
        <w:rPr>
          <w:sz w:val="28"/>
          <w:szCs w:val="28"/>
        </w:rPr>
        <w:t xml:space="preserve">Методические материалы по вопросам противодействия коррупции, размещенные на сайте Минтруда России (ссылка </w:t>
      </w:r>
      <w:hyperlink r:id="rId5" w:history="1">
        <w:r w:rsidRPr="00F649D4">
          <w:rPr>
            <w:rStyle w:val="a5"/>
            <w:sz w:val="28"/>
            <w:szCs w:val="28"/>
          </w:rPr>
          <w:t>https://mintrud.gov.ru/ministry/programms/anticorruption/9</w:t>
        </w:r>
      </w:hyperlink>
      <w:r w:rsidRPr="00F649D4">
        <w:rPr>
          <w:sz w:val="28"/>
          <w:szCs w:val="28"/>
        </w:rPr>
        <w:t>)</w:t>
      </w:r>
    </w:p>
    <w:p w:rsidR="00F649D4" w:rsidRPr="00F649D4" w:rsidRDefault="00F649D4" w:rsidP="00F649D4">
      <w:pPr>
        <w:pStyle w:val="a3"/>
        <w:rPr>
          <w:sz w:val="28"/>
          <w:szCs w:val="28"/>
        </w:rPr>
      </w:pPr>
      <w:r w:rsidRPr="00F649D4">
        <w:rPr>
          <w:sz w:val="28"/>
          <w:szCs w:val="28"/>
        </w:rPr>
        <w:t xml:space="preserve">Единая информационная система управления кадровым составом государственной гражданской службы Российской Федерации (ссылка </w:t>
      </w:r>
      <w:hyperlink r:id="rId6" w:history="1">
        <w:r w:rsidRPr="00F649D4">
          <w:rPr>
            <w:rStyle w:val="a5"/>
            <w:sz w:val="28"/>
            <w:szCs w:val="28"/>
          </w:rPr>
          <w:t>https://digital.gov.ru/ru/activity/govservices/infosystems/7/</w:t>
        </w:r>
      </w:hyperlink>
      <w:r w:rsidRPr="00F649D4">
        <w:rPr>
          <w:sz w:val="28"/>
          <w:szCs w:val="28"/>
        </w:rPr>
        <w:t>)</w:t>
      </w:r>
    </w:p>
    <w:p w:rsidR="00F649D4" w:rsidRPr="00F649D4" w:rsidRDefault="00F649D4" w:rsidP="00F649D4">
      <w:pPr>
        <w:pStyle w:val="a3"/>
        <w:jc w:val="center"/>
        <w:rPr>
          <w:sz w:val="28"/>
          <w:szCs w:val="28"/>
        </w:rPr>
      </w:pPr>
      <w:hyperlink r:id="rId7" w:history="1">
        <w:r w:rsidRPr="00F649D4">
          <w:rPr>
            <w:rStyle w:val="a5"/>
            <w:b/>
            <w:bCs/>
            <w:sz w:val="28"/>
            <w:szCs w:val="28"/>
          </w:rPr>
          <w:t>Методические рекомендации</w:t>
        </w:r>
      </w:hyperlink>
      <w:bookmarkStart w:id="0" w:name="_GoBack"/>
      <w:bookmarkEnd w:id="0"/>
    </w:p>
    <w:p w:rsidR="00F649D4" w:rsidRPr="00F649D4" w:rsidRDefault="00F649D4" w:rsidP="00F649D4">
      <w:pPr>
        <w:pStyle w:val="a3"/>
        <w:rPr>
          <w:sz w:val="28"/>
          <w:szCs w:val="28"/>
        </w:rPr>
      </w:pPr>
      <w:r w:rsidRPr="00F649D4">
        <w:rPr>
          <w:sz w:val="28"/>
          <w:szCs w:val="28"/>
        </w:rPr>
        <w:t> </w:t>
      </w:r>
      <w:hyperlink r:id="rId8" w:tgtFrame="_blank" w:history="1">
        <w:r w:rsidRPr="00F649D4">
          <w:rPr>
            <w:rStyle w:val="a5"/>
            <w:sz w:val="28"/>
            <w:szCs w:val="28"/>
          </w:rPr>
          <w:t>-Брошюра «Что такое коррупция и как с ней бороться»</w:t>
        </w:r>
      </w:hyperlink>
      <w:r w:rsidRPr="00F649D4">
        <w:rPr>
          <w:sz w:val="28"/>
          <w:szCs w:val="28"/>
        </w:rPr>
        <w:t>;</w:t>
      </w:r>
    </w:p>
    <w:p w:rsidR="00F649D4" w:rsidRPr="00F649D4" w:rsidRDefault="00F649D4" w:rsidP="00F649D4">
      <w:pPr>
        <w:pStyle w:val="a3"/>
        <w:rPr>
          <w:sz w:val="28"/>
          <w:szCs w:val="28"/>
        </w:rPr>
      </w:pPr>
      <w:r w:rsidRPr="00F649D4">
        <w:rPr>
          <w:sz w:val="28"/>
          <w:szCs w:val="28"/>
        </w:rPr>
        <w:t>- </w:t>
      </w:r>
      <w:hyperlink r:id="rId9" w:tgtFrame="_blank" w:history="1">
        <w:r w:rsidRPr="00F649D4">
          <w:rPr>
            <w:rStyle w:val="a5"/>
            <w:sz w:val="28"/>
            <w:szCs w:val="28"/>
          </w:rPr>
          <w:t>Брошюра «Государственному служащему о коррупции»</w:t>
        </w:r>
      </w:hyperlink>
      <w:r w:rsidRPr="00F649D4">
        <w:rPr>
          <w:sz w:val="28"/>
          <w:szCs w:val="28"/>
        </w:rPr>
        <w:t>;</w:t>
      </w:r>
    </w:p>
    <w:p w:rsidR="00F649D4" w:rsidRPr="00F649D4" w:rsidRDefault="00F649D4" w:rsidP="00F649D4">
      <w:pPr>
        <w:pStyle w:val="a3"/>
        <w:rPr>
          <w:sz w:val="28"/>
          <w:szCs w:val="28"/>
        </w:rPr>
      </w:pPr>
      <w:r w:rsidRPr="00F649D4">
        <w:rPr>
          <w:sz w:val="28"/>
          <w:szCs w:val="28"/>
        </w:rPr>
        <w:t>- </w:t>
      </w:r>
      <w:hyperlink r:id="rId10" w:tgtFrame="_blank" w:history="1">
        <w:r w:rsidRPr="00F649D4">
          <w:rPr>
            <w:rStyle w:val="a5"/>
            <w:sz w:val="28"/>
            <w:szCs w:val="28"/>
          </w:rPr>
          <w:t>Брошюра «Старт во взрослую жизнь. Подростку (14-18 лет) о его правах, обязанностях и ответственности»</w:t>
        </w:r>
      </w:hyperlink>
      <w:r w:rsidRPr="00F649D4">
        <w:rPr>
          <w:sz w:val="28"/>
          <w:szCs w:val="28"/>
        </w:rPr>
        <w:t>;</w:t>
      </w:r>
    </w:p>
    <w:p w:rsidR="00F649D4" w:rsidRPr="00F649D4" w:rsidRDefault="00F649D4" w:rsidP="00F649D4">
      <w:pPr>
        <w:pStyle w:val="a3"/>
        <w:rPr>
          <w:sz w:val="28"/>
          <w:szCs w:val="28"/>
        </w:rPr>
      </w:pPr>
      <w:r w:rsidRPr="00F649D4">
        <w:rPr>
          <w:sz w:val="28"/>
          <w:szCs w:val="28"/>
        </w:rPr>
        <w:t>- </w:t>
      </w:r>
      <w:hyperlink r:id="rId11" w:tgtFrame="_blank" w:history="1">
        <w:r w:rsidRPr="00F649D4">
          <w:rPr>
            <w:rStyle w:val="a5"/>
            <w:sz w:val="28"/>
            <w:szCs w:val="28"/>
          </w:rPr>
          <w:t>Брошюра «Наши права и обязанности: изучаем вместе»</w:t>
        </w:r>
      </w:hyperlink>
      <w:r w:rsidRPr="00F649D4">
        <w:rPr>
          <w:sz w:val="28"/>
          <w:szCs w:val="28"/>
        </w:rPr>
        <w:t>;</w:t>
      </w:r>
    </w:p>
    <w:p w:rsidR="00F649D4" w:rsidRPr="00F649D4" w:rsidRDefault="00F649D4" w:rsidP="00F649D4">
      <w:pPr>
        <w:pStyle w:val="a3"/>
        <w:rPr>
          <w:sz w:val="28"/>
          <w:szCs w:val="28"/>
        </w:rPr>
      </w:pPr>
      <w:r w:rsidRPr="00F649D4">
        <w:rPr>
          <w:sz w:val="28"/>
          <w:szCs w:val="28"/>
        </w:rPr>
        <w:t>- </w:t>
      </w:r>
      <w:hyperlink r:id="rId12" w:tgtFrame="_blank" w:history="1">
        <w:r w:rsidRPr="00F649D4">
          <w:rPr>
            <w:rStyle w:val="a5"/>
            <w:sz w:val="28"/>
            <w:szCs w:val="28"/>
          </w:rPr>
          <w:t>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</w:t>
        </w:r>
      </w:hyperlink>
      <w:r w:rsidRPr="00F649D4">
        <w:rPr>
          <w:sz w:val="28"/>
          <w:szCs w:val="28"/>
        </w:rPr>
        <w:t>;</w:t>
      </w:r>
    </w:p>
    <w:p w:rsidR="00F649D4" w:rsidRPr="00F649D4" w:rsidRDefault="00F649D4" w:rsidP="00F649D4">
      <w:pPr>
        <w:pStyle w:val="a3"/>
        <w:rPr>
          <w:sz w:val="28"/>
          <w:szCs w:val="28"/>
        </w:rPr>
      </w:pPr>
      <w:proofErr w:type="gramStart"/>
      <w:r w:rsidRPr="00F649D4">
        <w:rPr>
          <w:sz w:val="28"/>
          <w:szCs w:val="28"/>
        </w:rPr>
        <w:t>- </w:t>
      </w:r>
      <w:hyperlink r:id="rId13" w:tgtFrame="_blank" w:history="1">
        <w:r w:rsidRPr="00F649D4">
          <w:rPr>
            <w:rStyle w:val="a5"/>
            <w:sz w:val="28"/>
            <w:szCs w:val="28"/>
          </w:rPr>
          <w:t>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(с образцом заполнения формы представления сведений)</w:t>
        </w:r>
      </w:hyperlink>
      <w:r w:rsidRPr="00F649D4">
        <w:rPr>
          <w:sz w:val="28"/>
          <w:szCs w:val="28"/>
        </w:rPr>
        <w:t>;</w:t>
      </w:r>
      <w:proofErr w:type="gramEnd"/>
    </w:p>
    <w:p w:rsidR="00F649D4" w:rsidRPr="00F649D4" w:rsidRDefault="00F649D4" w:rsidP="00F649D4">
      <w:pPr>
        <w:pStyle w:val="a3"/>
        <w:rPr>
          <w:sz w:val="28"/>
          <w:szCs w:val="28"/>
        </w:rPr>
      </w:pPr>
      <w:r w:rsidRPr="00F649D4">
        <w:rPr>
          <w:sz w:val="28"/>
          <w:szCs w:val="28"/>
        </w:rPr>
        <w:t>- </w:t>
      </w:r>
      <w:hyperlink r:id="rId14" w:tgtFrame="_blank" w:history="1">
        <w:r w:rsidRPr="00F649D4">
          <w:rPr>
            <w:rStyle w:val="a5"/>
            <w:sz w:val="28"/>
            <w:szCs w:val="28"/>
          </w:rPr>
          <w:t>Справочная информация Минтруда России по вопросу представления сведений о доходах, расходах, об имуществе и обязательствах имущественного характера</w:t>
        </w:r>
      </w:hyperlink>
      <w:r w:rsidRPr="00F649D4">
        <w:rPr>
          <w:sz w:val="28"/>
          <w:szCs w:val="28"/>
        </w:rPr>
        <w:t>;</w:t>
      </w:r>
    </w:p>
    <w:p w:rsidR="00F649D4" w:rsidRPr="00F649D4" w:rsidRDefault="00F649D4" w:rsidP="00F649D4">
      <w:pPr>
        <w:pStyle w:val="a3"/>
        <w:rPr>
          <w:sz w:val="28"/>
          <w:szCs w:val="28"/>
        </w:rPr>
      </w:pPr>
      <w:r w:rsidRPr="00F649D4">
        <w:rPr>
          <w:sz w:val="28"/>
          <w:szCs w:val="28"/>
        </w:rPr>
        <w:t>- </w:t>
      </w:r>
      <w:hyperlink r:id="rId15" w:tgtFrame="_blank" w:history="1">
        <w:r w:rsidRPr="00F649D4">
          <w:rPr>
            <w:rStyle w:val="a5"/>
            <w:sz w:val="28"/>
            <w:szCs w:val="28"/>
          </w:rPr>
          <w:t xml:space="preserve">Методические рекомендации «Обеспечение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законами» </w:t>
        </w:r>
        <w:r w:rsidRPr="00F649D4">
          <w:rPr>
            <w:rStyle w:val="a5"/>
            <w:sz w:val="28"/>
            <w:szCs w:val="28"/>
          </w:rPr>
          <w:lastRenderedPageBreak/>
          <w:t>(одобрены президиумом Совета при Президенте Российской Федерации по противодействию коррупции, протокол от 25.09.2012 № 34)</w:t>
        </w:r>
      </w:hyperlink>
      <w:r w:rsidRPr="00F649D4">
        <w:rPr>
          <w:sz w:val="28"/>
          <w:szCs w:val="28"/>
        </w:rPr>
        <w:t>;</w:t>
      </w:r>
    </w:p>
    <w:p w:rsidR="00F649D4" w:rsidRPr="00F649D4" w:rsidRDefault="00F649D4" w:rsidP="00F649D4">
      <w:pPr>
        <w:pStyle w:val="a3"/>
        <w:rPr>
          <w:sz w:val="28"/>
          <w:szCs w:val="28"/>
        </w:rPr>
      </w:pPr>
      <w:r w:rsidRPr="00F649D4">
        <w:rPr>
          <w:sz w:val="28"/>
          <w:szCs w:val="28"/>
        </w:rPr>
        <w:t>- </w:t>
      </w:r>
      <w:hyperlink r:id="rId16" w:tgtFrame="_blank" w:history="1">
        <w:r w:rsidRPr="00F649D4">
          <w:rPr>
            <w:rStyle w:val="a5"/>
            <w:sz w:val="28"/>
            <w:szCs w:val="28"/>
          </w:rPr>
          <w:t>Методические рекомендации по разработке и принятию организациями мер по предупреждению и противодействию коррупции (.</w:t>
        </w:r>
        <w:proofErr w:type="spellStart"/>
        <w:r w:rsidRPr="00F649D4">
          <w:rPr>
            <w:rStyle w:val="a5"/>
            <w:sz w:val="28"/>
            <w:szCs w:val="28"/>
          </w:rPr>
          <w:t>doc</w:t>
        </w:r>
        <w:proofErr w:type="spellEnd"/>
        <w:r w:rsidRPr="00F649D4">
          <w:rPr>
            <w:rStyle w:val="a5"/>
            <w:sz w:val="28"/>
            <w:szCs w:val="28"/>
          </w:rPr>
          <w:t>). Приложения (.</w:t>
        </w:r>
        <w:proofErr w:type="spellStart"/>
        <w:r w:rsidRPr="00F649D4">
          <w:rPr>
            <w:rStyle w:val="a5"/>
            <w:sz w:val="28"/>
            <w:szCs w:val="28"/>
          </w:rPr>
          <w:t>doc</w:t>
        </w:r>
        <w:proofErr w:type="spellEnd"/>
        <w:r w:rsidRPr="00F649D4">
          <w:rPr>
            <w:rStyle w:val="a5"/>
            <w:sz w:val="28"/>
            <w:szCs w:val="28"/>
          </w:rPr>
          <w:t>): 1, 2, 3, 4, 5, 6</w:t>
        </w:r>
      </w:hyperlink>
      <w:r w:rsidRPr="00F649D4">
        <w:rPr>
          <w:sz w:val="28"/>
          <w:szCs w:val="28"/>
        </w:rPr>
        <w:t>;</w:t>
      </w:r>
    </w:p>
    <w:p w:rsidR="00F649D4" w:rsidRPr="00F649D4" w:rsidRDefault="00F649D4" w:rsidP="00F649D4">
      <w:pPr>
        <w:pStyle w:val="a3"/>
        <w:rPr>
          <w:sz w:val="28"/>
          <w:szCs w:val="28"/>
        </w:rPr>
      </w:pPr>
      <w:r w:rsidRPr="00F649D4">
        <w:rPr>
          <w:sz w:val="28"/>
          <w:szCs w:val="28"/>
        </w:rPr>
        <w:t>- </w:t>
      </w:r>
      <w:hyperlink r:id="rId17" w:tgtFrame="_blank" w:history="1">
        <w:r w:rsidRPr="00F649D4">
          <w:rPr>
            <w:rStyle w:val="a5"/>
            <w:sz w:val="28"/>
            <w:szCs w:val="28"/>
          </w:rPr>
          <w:t>Письмо Министерства труда и социальной защиты Российской Федерации от 22 июня 2012 г. № 17-1/10/1-248 «О разъяснении практики применения статьи 12 Федерального закона от 25 декабря 2008 г. № 273-ФЗ «О противодействии коррупции»</w:t>
        </w:r>
      </w:hyperlink>
      <w:r w:rsidRPr="00F649D4">
        <w:rPr>
          <w:sz w:val="28"/>
          <w:szCs w:val="28"/>
        </w:rPr>
        <w:t> </w:t>
      </w:r>
      <w:hyperlink r:id="rId18" w:tgtFrame="_blank" w:history="1">
        <w:r w:rsidRPr="00F649D4">
          <w:rPr>
            <w:rStyle w:val="a5"/>
            <w:sz w:val="28"/>
            <w:szCs w:val="28"/>
          </w:rPr>
          <w:t>(.</w:t>
        </w:r>
        <w:proofErr w:type="spellStart"/>
        <w:r w:rsidRPr="00F649D4">
          <w:rPr>
            <w:rStyle w:val="a5"/>
            <w:sz w:val="28"/>
            <w:szCs w:val="28"/>
          </w:rPr>
          <w:t>doc</w:t>
        </w:r>
        <w:proofErr w:type="spellEnd"/>
        <w:r w:rsidRPr="00F649D4">
          <w:rPr>
            <w:rStyle w:val="a5"/>
            <w:sz w:val="28"/>
            <w:szCs w:val="28"/>
          </w:rPr>
          <w:t>, 27.6 Кб)</w:t>
        </w:r>
      </w:hyperlink>
    </w:p>
    <w:p w:rsidR="00F649D4" w:rsidRPr="00F649D4" w:rsidRDefault="00F649D4" w:rsidP="00F649D4">
      <w:pPr>
        <w:pStyle w:val="a3"/>
        <w:rPr>
          <w:sz w:val="28"/>
          <w:szCs w:val="28"/>
        </w:rPr>
      </w:pPr>
      <w:r w:rsidRPr="00F649D4">
        <w:rPr>
          <w:sz w:val="28"/>
          <w:szCs w:val="28"/>
        </w:rPr>
        <w:t>- </w:t>
      </w:r>
      <w:hyperlink r:id="rId19" w:tgtFrame="_blank" w:history="1">
        <w:r w:rsidRPr="00F649D4">
          <w:rPr>
            <w:rStyle w:val="a5"/>
            <w:sz w:val="28"/>
            <w:szCs w:val="28"/>
          </w:rPr>
          <w:t xml:space="preserve">Разъяснения по применению Федерального закона от 3 декабря 2012 г. № 230-ФЗ «О контроле за соответствием расходов лиц, замещающих государственные должности, и иных лиц их доходам» и иных нормативных правовых актов в сфере противодействия </w:t>
        </w:r>
        <w:proofErr w:type="gramStart"/>
        <w:r w:rsidRPr="00F649D4">
          <w:rPr>
            <w:rStyle w:val="a5"/>
            <w:sz w:val="28"/>
            <w:szCs w:val="28"/>
          </w:rPr>
          <w:t>коррупци</w:t>
        </w:r>
      </w:hyperlink>
      <w:hyperlink r:id="rId20" w:tgtFrame="_blank" w:history="1">
        <w:r w:rsidRPr="00F649D4">
          <w:rPr>
            <w:rStyle w:val="a5"/>
            <w:sz w:val="28"/>
            <w:szCs w:val="28"/>
          </w:rPr>
          <w:t>и</w:t>
        </w:r>
        <w:proofErr w:type="gramEnd"/>
      </w:hyperlink>
    </w:p>
    <w:p w:rsidR="00F649D4" w:rsidRPr="00F649D4" w:rsidRDefault="00F649D4" w:rsidP="00F649D4">
      <w:pPr>
        <w:pStyle w:val="a3"/>
        <w:rPr>
          <w:sz w:val="28"/>
          <w:szCs w:val="28"/>
        </w:rPr>
      </w:pPr>
      <w:hyperlink r:id="rId21" w:tgtFrame="_blank" w:history="1">
        <w:r w:rsidRPr="00F649D4">
          <w:rPr>
            <w:rStyle w:val="a5"/>
            <w:sz w:val="28"/>
            <w:szCs w:val="28"/>
          </w:rPr>
          <w:t>- Методические рекомендации «О мерах по повышению эффективности работы по профилактике и противодействию коррупционных правонарушений в организациях, подведомственных Министерству просвещения Российской Федерации»</w:t>
        </w:r>
      </w:hyperlink>
    </w:p>
    <w:p w:rsidR="00F649D4" w:rsidRDefault="00F649D4" w:rsidP="00F649D4">
      <w:pPr>
        <w:pStyle w:val="a3"/>
      </w:pPr>
      <w:r>
        <w:t> </w:t>
      </w:r>
    </w:p>
    <w:p w:rsidR="002E738C" w:rsidRPr="00F649D4" w:rsidRDefault="00F649D4">
      <w:pPr>
        <w:rPr>
          <w:rFonts w:ascii="Times New Roman" w:hAnsi="Times New Roman" w:cs="Times New Roman"/>
          <w:sz w:val="24"/>
          <w:szCs w:val="24"/>
        </w:rPr>
      </w:pPr>
    </w:p>
    <w:sectPr w:rsidR="002E738C" w:rsidRPr="00F6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D4"/>
    <w:rsid w:val="00EC68EB"/>
    <w:rsid w:val="00F605E8"/>
    <w:rsid w:val="00F6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9D4"/>
    <w:rPr>
      <w:b/>
      <w:bCs/>
    </w:rPr>
  </w:style>
  <w:style w:type="character" w:styleId="a5">
    <w:name w:val="Hyperlink"/>
    <w:basedOn w:val="a0"/>
    <w:uiPriority w:val="99"/>
    <w:semiHidden/>
    <w:unhideWhenUsed/>
    <w:rsid w:val="00F64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9D4"/>
    <w:rPr>
      <w:b/>
      <w:bCs/>
    </w:rPr>
  </w:style>
  <w:style w:type="character" w:styleId="a5">
    <w:name w:val="Hyperlink"/>
    <w:basedOn w:val="a0"/>
    <w:uiPriority w:val="99"/>
    <w:semiHidden/>
    <w:unhideWhenUsed/>
    <w:rsid w:val="00F64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4f6c468b3cbf4ed122e7c5d64a4fa30c/" TargetMode="External"/><Relationship Id="rId13" Type="http://schemas.openxmlformats.org/officeDocument/2006/relationships/hyperlink" Target="https://docs.edu.gov.ru/document/8d4ca6535f9690a1793ebde89bb2213a/" TargetMode="External"/><Relationship Id="rId18" Type="http://schemas.openxmlformats.org/officeDocument/2006/relationships/hyperlink" Target="https://docs.edu.gov.ru/document/830a3a9eaaf3e9fc293ca74f408aa07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edu.gov.ru/document/7d0837f846b88a7d8b31bb5261b7be6f/" TargetMode="External"/><Relationship Id="rId7" Type="http://schemas.openxmlformats.org/officeDocument/2006/relationships/hyperlink" Target="https://open.edu.gov.ru/anti-corruption/guidelines" TargetMode="External"/><Relationship Id="rId12" Type="http://schemas.openxmlformats.org/officeDocument/2006/relationships/hyperlink" Target="https://docs.edu.gov.ru/document/a6f8c4a05de02f519803d56feb25bce2/" TargetMode="External"/><Relationship Id="rId17" Type="http://schemas.openxmlformats.org/officeDocument/2006/relationships/hyperlink" Target="https://rosmintrud.ru/ministry/anticorruption/Methods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edu.gov.ru/document/7d0384b37eebec3b6cb8dd8cd4170491/" TargetMode="External"/><Relationship Id="rId20" Type="http://schemas.openxmlformats.org/officeDocument/2006/relationships/hyperlink" Target="https://docs.edu.gov.ru/document/403fa2764ff5ba49b5fb2e6730ecae82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gital.gov.ru/ru/activity/govservices/infosystems/7/" TargetMode="External"/><Relationship Id="rId11" Type="http://schemas.openxmlformats.org/officeDocument/2006/relationships/hyperlink" Target="https://docs.edu.gov.ru/document/95a7ba1bd379a81ea9584227eb2d1d7a/" TargetMode="External"/><Relationship Id="rId5" Type="http://schemas.openxmlformats.org/officeDocument/2006/relationships/hyperlink" Target="https://mintrud.gov.ru/ministry/programms/anticorruption/9" TargetMode="External"/><Relationship Id="rId15" Type="http://schemas.openxmlformats.org/officeDocument/2006/relationships/hyperlink" Target="https://docs.edu.gov.ru/document/6f9ddecf931750149c119f089a56442f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edu.gov.ru/document/1102cf811112370b63925b11d8fc962d/" TargetMode="External"/><Relationship Id="rId19" Type="http://schemas.openxmlformats.org/officeDocument/2006/relationships/hyperlink" Target="https://docs.edu.gov.ru/document/403fa2764ff5ba49b5fb2e6730ecae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f058be445bb7340ee54364a83342de53/" TargetMode="External"/><Relationship Id="rId14" Type="http://schemas.openxmlformats.org/officeDocument/2006/relationships/hyperlink" Target="https://rosmintrud.ru/ministry/programms/anticorruption/9/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2022-03-14T11:27:00Z</dcterms:created>
  <dcterms:modified xsi:type="dcterms:W3CDTF">2022-03-14T11:29:00Z</dcterms:modified>
</cp:coreProperties>
</file>